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4D" w:rsidRPr="0063674D" w:rsidRDefault="0063674D" w:rsidP="0063674D">
      <w:pPr>
        <w:shd w:val="clear" w:color="auto" w:fill="FFFFFF"/>
        <w:spacing w:after="0" w:line="240" w:lineRule="auto"/>
        <w:outlineLvl w:val="2"/>
        <w:rPr>
          <w:rFonts w:ascii="Georgia" w:eastAsia="Times New Roman" w:hAnsi="Georgia" w:cs="Times New Roman"/>
          <w:b/>
          <w:bCs/>
          <w:noProof/>
          <w:color w:val="4B4B4B"/>
          <w:sz w:val="24"/>
          <w:szCs w:val="24"/>
        </w:rPr>
      </w:pPr>
      <w:r w:rsidRPr="0063674D">
        <w:rPr>
          <w:rFonts w:ascii="Georgia" w:eastAsia="Times New Roman" w:hAnsi="Georgia" w:cs="Times New Roman"/>
          <w:b/>
          <w:bCs/>
          <w:noProof/>
          <w:color w:val="4B4B4B"/>
          <w:sz w:val="24"/>
          <w:szCs w:val="24"/>
        </w:rPr>
        <w:t>New optogenetics process could lead to neurological enhancements and treatments</w:t>
      </w:r>
    </w:p>
    <w:p w:rsidR="00512D86" w:rsidRPr="0063674D" w:rsidRDefault="0063674D" w:rsidP="0063674D">
      <w:pPr>
        <w:spacing w:after="0"/>
        <w:rPr>
          <w:rFonts w:ascii="Georgia" w:hAnsi="Georgia"/>
          <w:i/>
          <w:iCs/>
          <w:noProof/>
          <w:color w:val="666666"/>
          <w:sz w:val="20"/>
          <w:szCs w:val="20"/>
          <w:shd w:val="clear" w:color="auto" w:fill="FFFFFF"/>
        </w:rPr>
      </w:pPr>
      <w:r w:rsidRPr="0063674D">
        <w:rPr>
          <w:rFonts w:ascii="Georgia" w:hAnsi="Georgia"/>
          <w:i/>
          <w:iCs/>
          <w:noProof/>
          <w:color w:val="666666"/>
          <w:sz w:val="20"/>
          <w:szCs w:val="20"/>
          <w:shd w:val="clear" w:color="auto" w:fill="FFFFFF"/>
        </w:rPr>
        <w:t>Uses new light-sensitive, plant-human hybrid protein to modulate calcium ion channels more efficiently</w:t>
      </w:r>
    </w:p>
    <w:p w:rsidR="0063674D" w:rsidRPr="0063674D" w:rsidRDefault="0063674D" w:rsidP="0063674D">
      <w:pPr>
        <w:pStyle w:val="Heading5"/>
        <w:shd w:val="clear" w:color="auto" w:fill="FFFFFF"/>
        <w:spacing w:before="0" w:after="75"/>
        <w:rPr>
          <w:rFonts w:ascii="Arial" w:hAnsi="Arial" w:cs="Arial"/>
          <w:b/>
          <w:bCs/>
          <w:noProof/>
          <w:color w:val="757575"/>
          <w:sz w:val="15"/>
          <w:szCs w:val="15"/>
        </w:rPr>
      </w:pPr>
      <w:r w:rsidRPr="0063674D">
        <w:rPr>
          <w:rFonts w:ascii="Arial" w:hAnsi="Arial" w:cs="Arial"/>
          <w:b/>
          <w:bCs/>
          <w:noProof/>
          <w:color w:val="757575"/>
          <w:sz w:val="15"/>
          <w:szCs w:val="15"/>
        </w:rPr>
        <w:t>September 16, 2015</w:t>
      </w:r>
    </w:p>
    <w:p w:rsidR="0063674D" w:rsidRPr="0063674D" w:rsidRDefault="0063674D" w:rsidP="0063674D">
      <w:pPr>
        <w:rPr>
          <w:noProof/>
        </w:rPr>
      </w:pPr>
    </w:p>
    <w:p w:rsidR="0063674D" w:rsidRPr="0063674D" w:rsidRDefault="0063674D" w:rsidP="0063674D">
      <w:pPr>
        <w:spacing w:after="0"/>
        <w:rPr>
          <w:noProof/>
        </w:rPr>
      </w:pPr>
      <w:r w:rsidRPr="0063674D">
        <w:rPr>
          <w:noProof/>
        </w:rPr>
        <w:drawing>
          <wp:inline distT="0" distB="0" distL="0" distR="0">
            <wp:extent cx="1997646" cy="2828925"/>
            <wp:effectExtent l="19050" t="0" r="2604" b="0"/>
            <wp:docPr id="1" name="Picture 1" descr="http://www.kurzweilai.net/images/Ca2+-channel-affected-by-OptoST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zweilai.net/images/Ca2+-channel-affected-by-OptoSTIM1.jpg"/>
                    <pic:cNvPicPr>
                      <a:picLocks noChangeAspect="1" noChangeArrowheads="1"/>
                    </pic:cNvPicPr>
                  </pic:nvPicPr>
                  <pic:blipFill>
                    <a:blip r:embed="rId5"/>
                    <a:srcRect/>
                    <a:stretch>
                      <a:fillRect/>
                    </a:stretch>
                  </pic:blipFill>
                  <pic:spPr bwMode="auto">
                    <a:xfrm>
                      <a:off x="0" y="0"/>
                      <a:ext cx="1997646" cy="2828925"/>
                    </a:xfrm>
                    <a:prstGeom prst="rect">
                      <a:avLst/>
                    </a:prstGeom>
                    <a:noFill/>
                    <a:ln w="9525">
                      <a:noFill/>
                      <a:miter lim="800000"/>
                      <a:headEnd/>
                      <a:tailEnd/>
                    </a:ln>
                  </pic:spPr>
                </pic:pic>
              </a:graphicData>
            </a:graphic>
          </wp:inline>
        </w:drawing>
      </w:r>
    </w:p>
    <w:p w:rsidR="0063674D" w:rsidRPr="0063674D" w:rsidRDefault="0063674D" w:rsidP="0063674D">
      <w:pPr>
        <w:spacing w:after="0"/>
        <w:rPr>
          <w:rFonts w:ascii="Arial" w:hAnsi="Arial" w:cs="Arial"/>
          <w:i/>
          <w:iCs/>
          <w:noProof/>
          <w:color w:val="212121"/>
          <w:sz w:val="17"/>
          <w:szCs w:val="17"/>
          <w:shd w:val="clear" w:color="auto" w:fill="FFFFFF"/>
        </w:rPr>
      </w:pPr>
      <w:r w:rsidRPr="0063674D">
        <w:rPr>
          <w:rFonts w:ascii="Arial" w:hAnsi="Arial" w:cs="Arial"/>
          <w:i/>
          <w:iCs/>
          <w:noProof/>
          <w:color w:val="212121"/>
          <w:sz w:val="17"/>
          <w:szCs w:val="17"/>
          <w:shd w:val="clear" w:color="auto" w:fill="FFFFFF"/>
        </w:rPr>
        <w:t xml:space="preserve">Artist’s representation of a calcium ion </w:t>
      </w:r>
    </w:p>
    <w:p w:rsidR="0063674D" w:rsidRPr="0063674D" w:rsidRDefault="0063674D" w:rsidP="0063674D">
      <w:pPr>
        <w:rPr>
          <w:rFonts w:ascii="Arial" w:hAnsi="Arial" w:cs="Arial"/>
          <w:i/>
          <w:iCs/>
          <w:noProof/>
          <w:color w:val="212121"/>
          <w:sz w:val="17"/>
          <w:szCs w:val="17"/>
          <w:shd w:val="clear" w:color="auto" w:fill="FFFFFF"/>
        </w:rPr>
      </w:pPr>
      <w:r w:rsidRPr="0063674D">
        <w:rPr>
          <w:rFonts w:ascii="Arial" w:hAnsi="Arial" w:cs="Arial"/>
          <w:i/>
          <w:iCs/>
          <w:noProof/>
          <w:color w:val="212121"/>
          <w:sz w:val="17"/>
          <w:szCs w:val="17"/>
          <w:shd w:val="clear" w:color="auto" w:fill="FFFFFF"/>
        </w:rPr>
        <w:t>channel affected by OptoSTIM1</w:t>
      </w:r>
    </w:p>
    <w:p w:rsidR="0063674D" w:rsidRPr="0063674D" w:rsidRDefault="0063674D" w:rsidP="0063674D">
      <w:pPr>
        <w:rPr>
          <w:rFonts w:ascii="Arial" w:hAnsi="Arial" w:cs="Arial"/>
          <w:i/>
          <w:iCs/>
          <w:noProof/>
          <w:color w:val="212121"/>
          <w:sz w:val="17"/>
          <w:szCs w:val="17"/>
          <w:shd w:val="clear" w:color="auto" w:fill="FFFFFF"/>
        </w:rPr>
      </w:pP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An advanced process for precision control of cellular calcium ion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channels in living organisms has been engineered by a research team at the</w:t>
      </w:r>
      <w:r w:rsidRPr="0063674D">
        <w:rPr>
          <w:rFonts w:ascii="Arial" w:eastAsia="Times New Roman" w:hAnsi="Arial" w:cs="Arial"/>
          <w:noProof/>
          <w:color w:val="212121"/>
          <w:sz w:val="18"/>
        </w:rPr>
        <w:t> </w:t>
      </w:r>
      <w:hyperlink r:id="rId6" w:tgtFrame="_blank" w:history="1">
        <w:r w:rsidRPr="0063674D">
          <w:rPr>
            <w:rFonts w:ascii="Arial" w:eastAsia="Times New Roman" w:hAnsi="Arial" w:cs="Arial"/>
            <w:noProof/>
            <w:color w:val="5288CB"/>
            <w:sz w:val="18"/>
            <w:u w:val="single"/>
          </w:rPr>
          <w:t>Korea Advanced Institute of Science and Technology (KAIST)</w:t>
        </w:r>
      </w:hyperlink>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and the</w:t>
      </w:r>
      <w:r w:rsidRPr="0063674D">
        <w:rPr>
          <w:rFonts w:ascii="Arial" w:eastAsia="Times New Roman" w:hAnsi="Arial" w:cs="Arial"/>
          <w:noProof/>
          <w:color w:val="212121"/>
          <w:sz w:val="18"/>
        </w:rPr>
        <w:t> </w:t>
      </w:r>
      <w:hyperlink r:id="rId7" w:tgtFrame="_blank" w:history="1">
        <w:r w:rsidRPr="0063674D">
          <w:rPr>
            <w:rFonts w:ascii="Arial" w:eastAsia="Times New Roman" w:hAnsi="Arial" w:cs="Arial"/>
            <w:noProof/>
            <w:color w:val="5288CB"/>
            <w:sz w:val="18"/>
            <w:u w:val="single"/>
          </w:rPr>
          <w:t>IBS Center for Cognition and Sociality</w:t>
        </w:r>
      </w:hyperlink>
      <w:r w:rsidRPr="0063674D">
        <w:rPr>
          <w:rFonts w:ascii="Arial" w:eastAsia="Times New Roman" w:hAnsi="Arial" w:cs="Arial"/>
          <w:noProof/>
          <w:color w:val="212121"/>
          <w:sz w:val="18"/>
          <w:szCs w:val="18"/>
        </w:rPr>
        <w:t>.</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Calcium ions are a crucial part of diverse cellular functions such as contraction, excitation, growth, differentiation and death. Severe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deficiency is linked to cardiac arrhythmia, cognitive impairment, and ataxia.</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The new process uses</w:t>
      </w:r>
      <w:r w:rsidRPr="0063674D">
        <w:rPr>
          <w:rFonts w:ascii="Arial" w:eastAsia="Times New Roman" w:hAnsi="Arial" w:cs="Arial"/>
          <w:noProof/>
          <w:color w:val="212121"/>
          <w:sz w:val="18"/>
        </w:rPr>
        <w:t> </w:t>
      </w:r>
      <w:hyperlink r:id="rId8" w:tgtFrame="_blank" w:history="1">
        <w:r w:rsidRPr="0063674D">
          <w:rPr>
            <w:rFonts w:ascii="Arial" w:eastAsia="Times New Roman" w:hAnsi="Arial" w:cs="Arial"/>
            <w:noProof/>
            <w:color w:val="5288CB"/>
            <w:sz w:val="18"/>
            <w:u w:val="single"/>
          </w:rPr>
          <w:t>optogenetics</w:t>
        </w:r>
      </w:hyperlink>
      <w:r w:rsidRPr="0063674D">
        <w:rPr>
          <w:rFonts w:ascii="Arial" w:eastAsia="Times New Roman" w:hAnsi="Arial" w:cs="Arial"/>
          <w:noProof/>
          <w:color w:val="212121"/>
          <w:sz w:val="18"/>
          <w:szCs w:val="18"/>
        </w:rPr>
        <w:t>, or control of cells by light. The researchers added a new light-sensitive, plant-human hybrid protein to cells to efficiently modulate calcium ion channels in cells by shining blue light on them.</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The hybrid protein combines a photoreceptor protein called cryptochrome 2 (Cry2) from a small, flowering plant </w:t>
      </w:r>
      <w:r w:rsidRPr="0063674D">
        <w:rPr>
          <w:rFonts w:ascii="Arial" w:eastAsia="Times New Roman" w:hAnsi="Arial" w:cs="Arial"/>
          <w:i/>
          <w:iCs/>
          <w:noProof/>
          <w:color w:val="212121"/>
          <w:sz w:val="18"/>
        </w:rPr>
        <w:t>Arabidopsis thaliana</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with the</w:t>
      </w:r>
      <w:hyperlink r:id="rId9" w:tgtFrame="_blank" w:history="1">
        <w:r w:rsidRPr="0063674D">
          <w:rPr>
            <w:rFonts w:ascii="Arial" w:eastAsia="Times New Roman" w:hAnsi="Arial" w:cs="Arial"/>
            <w:noProof/>
            <w:color w:val="5288CB"/>
            <w:sz w:val="18"/>
            <w:u w:val="single"/>
          </w:rPr>
          <w:t>STromal Interaction Molecule 1 (STIM1)</w:t>
        </w:r>
      </w:hyperlink>
      <w:r w:rsidRPr="0063674D">
        <w:rPr>
          <w:rFonts w:ascii="Arial" w:eastAsia="Times New Roman" w:hAnsi="Arial" w:cs="Arial"/>
          <w:noProof/>
          <w:color w:val="212121"/>
          <w:sz w:val="18"/>
          <w:szCs w:val="18"/>
        </w:rPr>
        <w:t>, a protein found in almost all animals that opens cellular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channels.</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They named the resultant hybrid molecule OptoSTIM1.</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When they shined blue light on the OptoSTIM1-expressing cells, they were able to coax them to open their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channels and allow an influx of 5 to 10 times more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than in previous studies.</w:t>
      </w:r>
    </w:p>
    <w:p w:rsidR="0063674D" w:rsidRPr="0063674D" w:rsidRDefault="0063674D" w:rsidP="0063674D">
      <w:pPr>
        <w:shd w:val="clear" w:color="auto" w:fill="FFFFFF"/>
        <w:spacing w:after="225" w:line="270" w:lineRule="atLeast"/>
        <w:rPr>
          <w:rFonts w:ascii="Arial" w:eastAsia="Times New Roman" w:hAnsi="Arial" w:cs="Arial"/>
          <w:b/>
          <w:bCs/>
          <w:noProof/>
          <w:color w:val="212121"/>
          <w:sz w:val="18"/>
        </w:rPr>
      </w:pPr>
    </w:p>
    <w:p w:rsidR="0063674D" w:rsidRPr="0063674D" w:rsidRDefault="0063674D" w:rsidP="0063674D">
      <w:pPr>
        <w:shd w:val="clear" w:color="auto" w:fill="FFFFFF"/>
        <w:spacing w:after="225" w:line="270" w:lineRule="atLeast"/>
        <w:rPr>
          <w:rFonts w:ascii="Arial" w:eastAsia="Times New Roman" w:hAnsi="Arial" w:cs="Arial"/>
          <w:b/>
          <w:bCs/>
          <w:noProof/>
          <w:color w:val="212121"/>
          <w:sz w:val="18"/>
        </w:rPr>
      </w:pPr>
    </w:p>
    <w:p w:rsidR="0063674D" w:rsidRPr="0063674D" w:rsidRDefault="0063674D" w:rsidP="0063674D">
      <w:pPr>
        <w:shd w:val="clear" w:color="auto" w:fill="FFFFFF"/>
        <w:spacing w:after="225" w:line="270" w:lineRule="atLeast"/>
        <w:rPr>
          <w:rFonts w:ascii="Arial" w:eastAsia="Times New Roman" w:hAnsi="Arial" w:cs="Arial"/>
          <w:b/>
          <w:bCs/>
          <w:noProof/>
          <w:color w:val="212121"/>
          <w:sz w:val="18"/>
        </w:rPr>
      </w:pPr>
    </w:p>
    <w:p w:rsidR="0063674D" w:rsidRPr="0063674D" w:rsidRDefault="0063674D" w:rsidP="0063674D">
      <w:pPr>
        <w:shd w:val="clear" w:color="auto" w:fill="FFFFFF"/>
        <w:spacing w:after="225" w:line="270" w:lineRule="atLeast"/>
        <w:rPr>
          <w:rFonts w:ascii="Arial" w:eastAsia="Times New Roman" w:hAnsi="Arial" w:cs="Arial"/>
          <w:b/>
          <w:bCs/>
          <w:noProof/>
          <w:color w:val="212121"/>
          <w:sz w:val="18"/>
        </w:rPr>
      </w:pP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b/>
          <w:bCs/>
          <w:noProof/>
          <w:color w:val="212121"/>
          <w:sz w:val="18"/>
        </w:rPr>
        <w:t>Increasing learning capacity in mice</w:t>
      </w:r>
    </w:p>
    <w:p w:rsidR="0063674D" w:rsidRPr="0063674D" w:rsidRDefault="00512D86" w:rsidP="0063674D">
      <w:pPr>
        <w:shd w:val="clear" w:color="auto" w:fill="FFFFFF"/>
        <w:spacing w:after="0" w:line="270" w:lineRule="atLeast"/>
        <w:rPr>
          <w:rFonts w:ascii="Arial" w:eastAsia="Times New Roman" w:hAnsi="Arial" w:cs="Arial"/>
          <w:noProof/>
          <w:color w:val="212121"/>
          <w:sz w:val="18"/>
          <w:szCs w:val="18"/>
        </w:rPr>
      </w:pPr>
      <w:hyperlink r:id="rId10" w:history="1">
        <w:r w:rsidR="0063674D" w:rsidRPr="0063674D">
          <w:rPr>
            <w:rFonts w:ascii="Arial" w:eastAsia="Times New Roman" w:hAnsi="Arial" w:cs="Arial"/>
            <w:noProof/>
            <w:color w:val="5288CB"/>
            <w:sz w:val="18"/>
            <w:szCs w:val="18"/>
          </w:rPr>
          <w:drawing>
            <wp:inline distT="0" distB="0" distL="0" distR="0">
              <wp:extent cx="2971800" cy="3009900"/>
              <wp:effectExtent l="19050" t="0" r="0" b="0"/>
              <wp:docPr id="4" name="Picture 4" descr="http://www.kurzweilai.net/images/mouse-with-blue-light-apparatus-attached.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rzweilai.net/images/mouse-with-blue-light-apparatus-attached.jpg">
                        <a:hlinkClick r:id="rId10" tooltip="&quot;&quot;"/>
                      </pic:cNvPr>
                      <pic:cNvPicPr>
                        <a:picLocks noChangeAspect="1" noChangeArrowheads="1"/>
                      </pic:cNvPicPr>
                    </pic:nvPicPr>
                    <pic:blipFill>
                      <a:blip r:embed="rId11"/>
                      <a:srcRect/>
                      <a:stretch>
                        <a:fillRect/>
                      </a:stretch>
                    </pic:blipFill>
                    <pic:spPr bwMode="auto">
                      <a:xfrm>
                        <a:off x="0" y="0"/>
                        <a:ext cx="2971800" cy="3009900"/>
                      </a:xfrm>
                      <a:prstGeom prst="rect">
                        <a:avLst/>
                      </a:prstGeom>
                      <a:noFill/>
                      <a:ln w="9525">
                        <a:noFill/>
                        <a:miter lim="800000"/>
                        <a:headEnd/>
                        <a:tailEnd/>
                      </a:ln>
                    </pic:spPr>
                  </pic:pic>
                </a:graphicData>
              </a:graphic>
            </wp:inline>
          </w:drawing>
        </w:r>
      </w:hyperlink>
    </w:p>
    <w:p w:rsidR="0063674D" w:rsidRPr="0063674D" w:rsidRDefault="0063674D" w:rsidP="0063674D">
      <w:pPr>
        <w:shd w:val="clear" w:color="auto" w:fill="FFFFFF"/>
        <w:spacing w:after="225" w:line="240" w:lineRule="auto"/>
        <w:rPr>
          <w:rFonts w:ascii="Arial" w:eastAsia="Times New Roman" w:hAnsi="Arial" w:cs="Arial"/>
          <w:i/>
          <w:iCs/>
          <w:noProof/>
          <w:color w:val="212121"/>
          <w:sz w:val="17"/>
          <w:szCs w:val="17"/>
        </w:rPr>
      </w:pPr>
      <w:r w:rsidRPr="0063674D">
        <w:rPr>
          <w:rFonts w:ascii="Arial" w:eastAsia="Times New Roman" w:hAnsi="Arial" w:cs="Arial"/>
          <w:i/>
          <w:iCs/>
          <w:noProof/>
          <w:color w:val="212121"/>
          <w:sz w:val="17"/>
          <w:szCs w:val="17"/>
        </w:rPr>
        <w:t xml:space="preserve">Mouse with blue light apparatus attached </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To test the functional effect of the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influx, the IBS team introduced OptoSTIM1 to the hippocampus of a living mouse. They compared sets of light-illuminated mice to non-illuminated mice expressing OptoSTIM1 in an environment in which they introduced a conditioning cue followed by a fear stimulus.</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In subsequent tests they observed that light-illuminated mice with the OptoSTIM1 expression had a nearly twofold increase in fear response when placed in the testing environment without the conditioning cue than the non-light-stimulated mice. That indicated that the OptoSTIM1 expression (and resultant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uptake) was an effective method for memory enhancement.</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b/>
          <w:bCs/>
          <w:noProof/>
          <w:color w:val="212121"/>
          <w:sz w:val="18"/>
        </w:rPr>
        <w:t>Neurological enhancements and treatments</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The researchers say this work opens the door for future research into optogenetically enhanced memory and learning studies and into treating neurological diseases that are a result of a dysfunction in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regulation.</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This may also be a step towards discovering applications for drugs as well as therapeutic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modulation. According to Kyung, “There are diseases that result from dysfunction in cellular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regulation, such as Alzheimer’s disease, so we can apply our system to those areas and hopefully in the near future help people to recover from those diseases.”</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This may also allow for future non-invasive and non-drug treatments or may help to mitigate and eventually cure some neurological diseases.</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Team is led by</w:t>
      </w:r>
      <w:r w:rsidRPr="0063674D">
        <w:rPr>
          <w:rFonts w:ascii="Arial" w:eastAsia="Times New Roman" w:hAnsi="Arial" w:cs="Arial"/>
          <w:noProof/>
          <w:color w:val="212121"/>
          <w:sz w:val="18"/>
        </w:rPr>
        <w:t> </w:t>
      </w:r>
      <w:hyperlink r:id="rId12" w:tgtFrame="_blank" w:history="1">
        <w:r w:rsidRPr="0063674D">
          <w:rPr>
            <w:rFonts w:ascii="Arial" w:eastAsia="Times New Roman" w:hAnsi="Arial" w:cs="Arial"/>
            <w:noProof/>
            <w:color w:val="5288CB"/>
            <w:sz w:val="18"/>
            <w:u w:val="single"/>
          </w:rPr>
          <w:t>Won Do Heo</w:t>
        </w:r>
      </w:hyperlink>
      <w:r w:rsidRPr="0063674D">
        <w:rPr>
          <w:rFonts w:ascii="Arial" w:eastAsia="Times New Roman" w:hAnsi="Arial" w:cs="Arial"/>
          <w:noProof/>
          <w:color w:val="212121"/>
          <w:sz w:val="18"/>
          <w:szCs w:val="18"/>
        </w:rPr>
        <w:t>, associate professor together with Professor</w:t>
      </w:r>
      <w:r w:rsidRPr="0063674D">
        <w:rPr>
          <w:rFonts w:ascii="Arial" w:eastAsia="Times New Roman" w:hAnsi="Arial" w:cs="Arial"/>
          <w:noProof/>
          <w:color w:val="212121"/>
          <w:sz w:val="18"/>
        </w:rPr>
        <w:t> </w:t>
      </w:r>
      <w:hyperlink r:id="rId13" w:tgtFrame="_blank" w:history="1">
        <w:r w:rsidRPr="0063674D">
          <w:rPr>
            <w:rFonts w:ascii="Arial" w:eastAsia="Times New Roman" w:hAnsi="Arial" w:cs="Arial"/>
            <w:noProof/>
            <w:color w:val="5288CB"/>
            <w:sz w:val="18"/>
            <w:u w:val="single"/>
          </w:rPr>
          <w:t>Yong-Mahn Han</w:t>
        </w:r>
      </w:hyperlink>
      <w:r w:rsidRPr="0063674D">
        <w:rPr>
          <w:rFonts w:ascii="Arial" w:eastAsia="Times New Roman" w:hAnsi="Arial" w:cs="Arial"/>
          <w:noProof/>
          <w:color w:val="212121"/>
          <w:sz w:val="18"/>
        </w:rPr>
        <w:t> </w:t>
      </w:r>
      <w:r w:rsidRPr="0063674D">
        <w:rPr>
          <w:rFonts w:ascii="Arial" w:eastAsia="Times New Roman" w:hAnsi="Arial" w:cs="Arial"/>
          <w:noProof/>
          <w:color w:val="212121"/>
          <w:sz w:val="18"/>
          <w:szCs w:val="18"/>
        </w:rPr>
        <w:t>and Professor</w:t>
      </w:r>
      <w:r w:rsidRPr="0063674D">
        <w:rPr>
          <w:rFonts w:ascii="Arial" w:eastAsia="Times New Roman" w:hAnsi="Arial" w:cs="Arial"/>
          <w:noProof/>
          <w:color w:val="212121"/>
          <w:sz w:val="18"/>
        </w:rPr>
        <w:t> </w:t>
      </w:r>
      <w:hyperlink r:id="rId14" w:tgtFrame="_blank" w:history="1">
        <w:r w:rsidRPr="0063674D">
          <w:rPr>
            <w:rFonts w:ascii="Arial" w:eastAsia="Times New Roman" w:hAnsi="Arial" w:cs="Arial"/>
            <w:noProof/>
            <w:color w:val="5288CB"/>
            <w:sz w:val="18"/>
            <w:u w:val="single"/>
          </w:rPr>
          <w:t>Daesoo Kim</w:t>
        </w:r>
      </w:hyperlink>
      <w:r w:rsidRPr="0063674D">
        <w:rPr>
          <w:rFonts w:ascii="Arial" w:eastAsia="Times New Roman" w:hAnsi="Arial" w:cs="Arial"/>
          <w:noProof/>
          <w:color w:val="212121"/>
          <w:sz w:val="18"/>
          <w:szCs w:val="18"/>
        </w:rPr>
        <w:t>.</w:t>
      </w:r>
    </w:p>
    <w:p w:rsidR="0063674D" w:rsidRPr="0063674D" w:rsidRDefault="00512D86" w:rsidP="0063674D">
      <w:pPr>
        <w:spacing w:before="225" w:after="225" w:line="240" w:lineRule="auto"/>
        <w:rPr>
          <w:rFonts w:ascii="Times New Roman" w:eastAsia="Times New Roman" w:hAnsi="Times New Roman" w:cs="Times New Roman"/>
          <w:noProof/>
          <w:sz w:val="24"/>
          <w:szCs w:val="24"/>
        </w:rPr>
      </w:pPr>
      <w:r w:rsidRPr="00512D86">
        <w:rPr>
          <w:rFonts w:ascii="Times New Roman" w:eastAsia="Times New Roman" w:hAnsi="Times New Roman" w:cs="Times New Roman"/>
          <w:noProof/>
          <w:sz w:val="24"/>
          <w:szCs w:val="24"/>
        </w:rPr>
        <w:lastRenderedPageBreak/>
        <w:pict>
          <v:rect id="_x0000_i1025" style="width:0;height:.75pt" o:hrstd="t" o:hrnoshade="t" o:hr="t" fillcolor="#212121" stroked="f"/>
        </w:pic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b/>
          <w:bCs/>
          <w:noProof/>
          <w:color w:val="212121"/>
          <w:sz w:val="18"/>
        </w:rPr>
        <w:t>Abstract of </w:t>
      </w:r>
      <w:r w:rsidRPr="0063674D">
        <w:rPr>
          <w:rFonts w:ascii="Arial" w:eastAsia="Times New Roman" w:hAnsi="Arial" w:cs="Arial"/>
          <w:b/>
          <w:bCs/>
          <w:i/>
          <w:iCs/>
          <w:noProof/>
          <w:color w:val="212121"/>
          <w:sz w:val="18"/>
        </w:rPr>
        <w:t>Optogenetic control of endogenous Ca</w:t>
      </w:r>
      <w:r w:rsidRPr="0063674D">
        <w:rPr>
          <w:rFonts w:ascii="Arial" w:eastAsia="Times New Roman" w:hAnsi="Arial" w:cs="Arial"/>
          <w:b/>
          <w:bCs/>
          <w:i/>
          <w:iCs/>
          <w:noProof/>
          <w:color w:val="212121"/>
          <w:sz w:val="18"/>
          <w:vertAlign w:val="superscript"/>
        </w:rPr>
        <w:t>2+</w:t>
      </w:r>
      <w:r w:rsidRPr="0063674D">
        <w:rPr>
          <w:rFonts w:ascii="Arial" w:eastAsia="Times New Roman" w:hAnsi="Arial" w:cs="Arial"/>
          <w:b/>
          <w:bCs/>
          <w:i/>
          <w:iCs/>
          <w:noProof/>
          <w:color w:val="212121"/>
          <w:sz w:val="18"/>
        </w:rPr>
        <w:t> channels in vivo</w:t>
      </w:r>
    </w:p>
    <w:p w:rsidR="0063674D" w:rsidRPr="0063674D" w:rsidRDefault="0063674D" w:rsidP="0063674D">
      <w:pPr>
        <w:shd w:val="clear" w:color="auto" w:fill="FFFFFF"/>
        <w:spacing w:after="225" w:line="270" w:lineRule="atLeast"/>
        <w:rPr>
          <w:rFonts w:ascii="Arial" w:eastAsia="Times New Roman" w:hAnsi="Arial" w:cs="Arial"/>
          <w:noProof/>
          <w:color w:val="212121"/>
          <w:sz w:val="18"/>
          <w:szCs w:val="18"/>
        </w:rPr>
      </w:pPr>
      <w:r w:rsidRPr="0063674D">
        <w:rPr>
          <w:rFonts w:ascii="Arial" w:eastAsia="Times New Roman" w:hAnsi="Arial" w:cs="Arial"/>
          <w:noProof/>
          <w:color w:val="212121"/>
          <w:sz w:val="18"/>
          <w:szCs w:val="18"/>
        </w:rPr>
        <w:t>Calcium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signals that are precisely modulated in space and time mediate a myriad of cellular processes, including contraction, excitation, growth, differentiation and apoptosis. However, study of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responses has been hampered by technological limitations of existing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-modulating tools. Here we present OptoSTIM1, an optogenetic tool for manipulating intracellular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levels through activation of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-selective endogenous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release−activated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(CRAC) channels. Using OptoSTIM1, which combines a plant photoreceptor and the CRAC channel regulator STIM1 (ref. 4), we quantitatively and qualitatively controlled intracellular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levels in various biological systems, including zebrafish embryos and human embryonic stem cells. We demonstrate that activating OptoSTIM1 in the CA1 hippocampal region of mice selectively reinforced contextual memory formation. The broad utility of OptoSTIM1 will expand our mechanistic understanding of numerous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-associated processes and facilitate screening for drug candidates that antagonize Ca</w:t>
      </w:r>
      <w:r w:rsidRPr="0063674D">
        <w:rPr>
          <w:rFonts w:ascii="Arial" w:eastAsia="Times New Roman" w:hAnsi="Arial" w:cs="Arial"/>
          <w:noProof/>
          <w:color w:val="212121"/>
          <w:sz w:val="18"/>
          <w:szCs w:val="18"/>
          <w:vertAlign w:val="superscript"/>
        </w:rPr>
        <w:t>2+</w:t>
      </w:r>
      <w:r w:rsidRPr="0063674D">
        <w:rPr>
          <w:rFonts w:ascii="Arial" w:eastAsia="Times New Roman" w:hAnsi="Arial" w:cs="Arial"/>
          <w:noProof/>
          <w:color w:val="212121"/>
          <w:sz w:val="18"/>
          <w:szCs w:val="18"/>
        </w:rPr>
        <w:t> signals.</w:t>
      </w:r>
    </w:p>
    <w:p w:rsidR="0063674D" w:rsidRPr="0063674D" w:rsidRDefault="0063674D" w:rsidP="0063674D">
      <w:pPr>
        <w:shd w:val="clear" w:color="auto" w:fill="FFFFFF"/>
        <w:spacing w:after="75" w:line="270" w:lineRule="atLeast"/>
        <w:outlineLvl w:val="2"/>
        <w:rPr>
          <w:rFonts w:ascii="Arial" w:eastAsia="Times New Roman" w:hAnsi="Arial" w:cs="Arial"/>
          <w:b/>
          <w:bCs/>
          <w:noProof/>
          <w:color w:val="212121"/>
          <w:sz w:val="17"/>
          <w:szCs w:val="17"/>
        </w:rPr>
      </w:pPr>
      <w:r w:rsidRPr="0063674D">
        <w:rPr>
          <w:rFonts w:ascii="Arial" w:eastAsia="Times New Roman" w:hAnsi="Arial" w:cs="Arial"/>
          <w:b/>
          <w:bCs/>
          <w:noProof/>
          <w:color w:val="212121"/>
          <w:sz w:val="17"/>
          <w:szCs w:val="17"/>
        </w:rPr>
        <w:t>references:</w:t>
      </w:r>
    </w:p>
    <w:p w:rsidR="0063674D" w:rsidRPr="0063674D" w:rsidRDefault="00512D86" w:rsidP="0063674D">
      <w:pPr>
        <w:numPr>
          <w:ilvl w:val="0"/>
          <w:numId w:val="1"/>
        </w:numPr>
        <w:shd w:val="clear" w:color="auto" w:fill="FFFFFF"/>
        <w:spacing w:after="75" w:line="270" w:lineRule="atLeast"/>
        <w:ind w:left="0" w:right="240"/>
        <w:rPr>
          <w:rFonts w:ascii="Arial" w:eastAsia="Times New Roman" w:hAnsi="Arial" w:cs="Arial"/>
          <w:noProof/>
          <w:color w:val="212121"/>
          <w:sz w:val="18"/>
          <w:szCs w:val="18"/>
        </w:rPr>
      </w:pPr>
      <w:hyperlink r:id="rId15" w:history="1">
        <w:r w:rsidR="0063674D" w:rsidRPr="0063674D">
          <w:rPr>
            <w:rFonts w:ascii="Arial" w:eastAsia="Times New Roman" w:hAnsi="Arial" w:cs="Arial"/>
            <w:noProof/>
            <w:color w:val="5288CB"/>
            <w:sz w:val="18"/>
            <w:u w:val="single"/>
          </w:rPr>
          <w:t>Taeyoon Kyung, Sangkyu Lee, Jung Eun Kim, Taesup Cho, Hyerim Park, Yun-Mi Jeong, Dongkyu Kim, Anna Shin, Sungsoo Kim, Jinhee Baek, Jihoon Kim, Na Yeon Kim, Doyeon Woo, Sujin Chae, Cheol-Hee Kim, Hee-Sup Shin, Yong-Mahn Han, Daesoo Kim, Won Do Heo. Optogenetic control of endogenous Ca2 channels in vivo. Nature Biotechnology, 2015; DOI: 10.1038/nbt.3350</w:t>
        </w:r>
      </w:hyperlink>
    </w:p>
    <w:p w:rsidR="0063674D" w:rsidRPr="0063674D" w:rsidRDefault="0063674D" w:rsidP="0063674D">
      <w:pPr>
        <w:shd w:val="clear" w:color="auto" w:fill="FFFFFF"/>
        <w:spacing w:after="75" w:line="270" w:lineRule="atLeast"/>
        <w:outlineLvl w:val="2"/>
        <w:rPr>
          <w:rFonts w:ascii="Arial" w:eastAsia="Times New Roman" w:hAnsi="Arial" w:cs="Arial"/>
          <w:b/>
          <w:bCs/>
          <w:noProof/>
          <w:color w:val="212121"/>
          <w:sz w:val="17"/>
          <w:szCs w:val="17"/>
        </w:rPr>
      </w:pPr>
      <w:r w:rsidRPr="0063674D">
        <w:rPr>
          <w:rFonts w:ascii="Arial" w:eastAsia="Times New Roman" w:hAnsi="Arial" w:cs="Arial"/>
          <w:b/>
          <w:bCs/>
          <w:noProof/>
          <w:color w:val="212121"/>
          <w:sz w:val="17"/>
          <w:szCs w:val="17"/>
        </w:rPr>
        <w:t>related:</w:t>
      </w:r>
    </w:p>
    <w:p w:rsidR="0063674D" w:rsidRPr="0063674D" w:rsidRDefault="00512D86" w:rsidP="0063674D">
      <w:pPr>
        <w:numPr>
          <w:ilvl w:val="0"/>
          <w:numId w:val="2"/>
        </w:numPr>
        <w:shd w:val="clear" w:color="auto" w:fill="FFFFFF"/>
        <w:spacing w:after="75" w:line="270" w:lineRule="atLeast"/>
        <w:ind w:left="0" w:right="240"/>
        <w:rPr>
          <w:rFonts w:ascii="Arial" w:eastAsia="Times New Roman" w:hAnsi="Arial" w:cs="Arial"/>
          <w:noProof/>
          <w:color w:val="212121"/>
          <w:sz w:val="18"/>
          <w:szCs w:val="18"/>
        </w:rPr>
      </w:pPr>
      <w:hyperlink r:id="rId16" w:history="1">
        <w:r w:rsidR="0063674D" w:rsidRPr="0063674D">
          <w:rPr>
            <w:rFonts w:ascii="Arial" w:eastAsia="Times New Roman" w:hAnsi="Arial" w:cs="Arial"/>
            <w:noProof/>
            <w:color w:val="5288CB"/>
            <w:sz w:val="18"/>
            <w:u w:val="single"/>
          </w:rPr>
          <w:t>Increased memory with a flash of light</w:t>
        </w:r>
      </w:hyperlink>
    </w:p>
    <w:p w:rsidR="0063674D" w:rsidRPr="0063674D" w:rsidRDefault="0063674D" w:rsidP="0063674D">
      <w:pPr>
        <w:rPr>
          <w:noProof/>
        </w:rPr>
      </w:pPr>
    </w:p>
    <w:p w:rsidR="0063674D" w:rsidRPr="0063674D" w:rsidRDefault="0063674D" w:rsidP="0063674D">
      <w:pPr>
        <w:rPr>
          <w:noProof/>
        </w:rPr>
      </w:pPr>
      <w:permStart w:id="0" w:edGrp="everyone"/>
      <w:permEnd w:id="0"/>
    </w:p>
    <w:p w:rsidR="0063674D" w:rsidRPr="0063674D" w:rsidRDefault="0063674D">
      <w:pPr>
        <w:rPr>
          <w:rFonts w:ascii="Georgia" w:hAnsi="Georgia"/>
          <w:i/>
          <w:iCs/>
          <w:noProof/>
          <w:color w:val="666666"/>
          <w:sz w:val="20"/>
          <w:szCs w:val="20"/>
          <w:shd w:val="clear" w:color="auto" w:fill="FFFFFF"/>
        </w:rPr>
      </w:pPr>
    </w:p>
    <w:p w:rsidR="0063674D" w:rsidRPr="0063674D" w:rsidRDefault="0063674D">
      <w:pPr>
        <w:rPr>
          <w:noProof/>
        </w:rPr>
      </w:pPr>
    </w:p>
    <w:sectPr w:rsidR="0063674D" w:rsidRPr="0063674D" w:rsidSect="00512D8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37E7"/>
    <w:multiLevelType w:val="multilevel"/>
    <w:tmpl w:val="EF2A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A3146"/>
    <w:multiLevelType w:val="multilevel"/>
    <w:tmpl w:val="008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yzh6jYGD8UkzxDB2qu4earf8bc=" w:salt="M/mauFcEhIF2Ld0sqrCemQ=="/>
  <w:defaultTabStop w:val="720"/>
  <w:characterSpacingControl w:val="doNotCompress"/>
  <w:compat>
    <w:useFELayout/>
  </w:compat>
  <w:rsids>
    <w:rsidRoot w:val="0063674D"/>
    <w:rsid w:val="00512D86"/>
    <w:rsid w:val="0063674D"/>
    <w:rsid w:val="00DC5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86"/>
  </w:style>
  <w:style w:type="paragraph" w:styleId="Heading3">
    <w:name w:val="heading 3"/>
    <w:basedOn w:val="Normal"/>
    <w:link w:val="Heading3Char"/>
    <w:uiPriority w:val="9"/>
    <w:qFormat/>
    <w:rsid w:val="006367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3674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674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63674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636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74D"/>
    <w:rPr>
      <w:rFonts w:ascii="Tahoma" w:hAnsi="Tahoma" w:cs="Tahoma"/>
      <w:sz w:val="16"/>
      <w:szCs w:val="16"/>
    </w:rPr>
  </w:style>
  <w:style w:type="paragraph" w:styleId="NormalWeb">
    <w:name w:val="Normal (Web)"/>
    <w:basedOn w:val="Normal"/>
    <w:uiPriority w:val="99"/>
    <w:semiHidden/>
    <w:unhideWhenUsed/>
    <w:rsid w:val="00636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674D"/>
  </w:style>
  <w:style w:type="character" w:styleId="Hyperlink">
    <w:name w:val="Hyperlink"/>
    <w:basedOn w:val="DefaultParagraphFont"/>
    <w:uiPriority w:val="99"/>
    <w:semiHidden/>
    <w:unhideWhenUsed/>
    <w:rsid w:val="0063674D"/>
    <w:rPr>
      <w:color w:val="0000FF"/>
      <w:u w:val="single"/>
    </w:rPr>
  </w:style>
  <w:style w:type="character" w:styleId="Emphasis">
    <w:name w:val="Emphasis"/>
    <w:basedOn w:val="DefaultParagraphFont"/>
    <w:uiPriority w:val="20"/>
    <w:qFormat/>
    <w:rsid w:val="0063674D"/>
    <w:rPr>
      <w:i/>
      <w:iCs/>
    </w:rPr>
  </w:style>
  <w:style w:type="character" w:styleId="Strong">
    <w:name w:val="Strong"/>
    <w:basedOn w:val="DefaultParagraphFont"/>
    <w:uiPriority w:val="22"/>
    <w:qFormat/>
    <w:rsid w:val="0063674D"/>
    <w:rPr>
      <w:b/>
      <w:bCs/>
    </w:rPr>
  </w:style>
  <w:style w:type="paragraph" w:customStyle="1" w:styleId="wp-caption-text">
    <w:name w:val="wp-caption-text"/>
    <w:basedOn w:val="Normal"/>
    <w:rsid w:val="006367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241649">
      <w:bodyDiv w:val="1"/>
      <w:marLeft w:val="0"/>
      <w:marRight w:val="0"/>
      <w:marTop w:val="0"/>
      <w:marBottom w:val="0"/>
      <w:divBdr>
        <w:top w:val="none" w:sz="0" w:space="0" w:color="auto"/>
        <w:left w:val="none" w:sz="0" w:space="0" w:color="auto"/>
        <w:bottom w:val="none" w:sz="0" w:space="0" w:color="auto"/>
        <w:right w:val="none" w:sz="0" w:space="0" w:color="auto"/>
      </w:divBdr>
      <w:divsChild>
        <w:div w:id="596712031">
          <w:marLeft w:val="0"/>
          <w:marRight w:val="225"/>
          <w:marTop w:val="30"/>
          <w:marBottom w:val="105"/>
          <w:divBdr>
            <w:top w:val="none" w:sz="0" w:space="0" w:color="auto"/>
            <w:left w:val="none" w:sz="0" w:space="0" w:color="auto"/>
            <w:bottom w:val="none" w:sz="0" w:space="0" w:color="auto"/>
            <w:right w:val="none" w:sz="0" w:space="0" w:color="auto"/>
          </w:divBdr>
        </w:div>
        <w:div w:id="707946962">
          <w:marLeft w:val="0"/>
          <w:marRight w:val="0"/>
          <w:marTop w:val="240"/>
          <w:marBottom w:val="0"/>
          <w:divBdr>
            <w:top w:val="none" w:sz="0" w:space="0" w:color="auto"/>
            <w:left w:val="none" w:sz="0" w:space="0" w:color="auto"/>
            <w:bottom w:val="none" w:sz="0" w:space="0" w:color="auto"/>
            <w:right w:val="none" w:sz="0" w:space="0" w:color="auto"/>
          </w:divBdr>
        </w:div>
      </w:divsChild>
    </w:div>
    <w:div w:id="996420895">
      <w:bodyDiv w:val="1"/>
      <w:marLeft w:val="0"/>
      <w:marRight w:val="0"/>
      <w:marTop w:val="0"/>
      <w:marBottom w:val="0"/>
      <w:divBdr>
        <w:top w:val="none" w:sz="0" w:space="0" w:color="auto"/>
        <w:left w:val="none" w:sz="0" w:space="0" w:color="auto"/>
        <w:bottom w:val="none" w:sz="0" w:space="0" w:color="auto"/>
        <w:right w:val="none" w:sz="0" w:space="0" w:color="auto"/>
      </w:divBdr>
    </w:div>
    <w:div w:id="18031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togenetics" TargetMode="External"/><Relationship Id="rId13" Type="http://schemas.openxmlformats.org/officeDocument/2006/relationships/hyperlink" Target="http://bio.kaist.ac.kr/?mid=bio_research_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bs.re.kr/eng/sub02_05_04.do" TargetMode="External"/><Relationship Id="rId12" Type="http://schemas.openxmlformats.org/officeDocument/2006/relationships/hyperlink" Target="http://bio.kaist.ac.kr:8080/contents/sub/page.php?pg=faculty&amp;wr_id=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s.re.kr/cop/bbs/BBSMSTR_000000000738/selectBoardArticle.do?nttId=12028&amp;pageIndex=1&amp;searchCnd=&amp;searchWrd=" TargetMode="External"/><Relationship Id="rId1" Type="http://schemas.openxmlformats.org/officeDocument/2006/relationships/numbering" Target="numbering.xml"/><Relationship Id="rId6" Type="http://schemas.openxmlformats.org/officeDocument/2006/relationships/hyperlink" Target="http://www.kaist.ac.kr/html/en/"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www.nature.com/nbt/journal/vaop/ncurrent/full/nbt.3350.html" TargetMode="External"/><Relationship Id="rId10" Type="http://schemas.openxmlformats.org/officeDocument/2006/relationships/hyperlink" Target="http://www.kurzweilai.net/images/mouse-with-blue-light-apparatus-attached.jpg" TargetMode="External"/><Relationship Id="rId4" Type="http://schemas.openxmlformats.org/officeDocument/2006/relationships/webSettings" Target="webSettings.xml"/><Relationship Id="rId9" Type="http://schemas.openxmlformats.org/officeDocument/2006/relationships/hyperlink" Target="https://en.wikipedia.org/wiki/STIM1" TargetMode="External"/><Relationship Id="rId14" Type="http://schemas.openxmlformats.org/officeDocument/2006/relationships/hyperlink" Target="http://bio.kaist.ac.kr/?mid=bio_faculty&amp;category=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4639</Characters>
  <Application>Microsoft Office Word</Application>
  <DocSecurity>8</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2015-09-19T01:11:00Z</dcterms:created>
  <dcterms:modified xsi:type="dcterms:W3CDTF">2015-09-25T00:09:00Z</dcterms:modified>
</cp:coreProperties>
</file>